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2E0B" w14:textId="4580A0C0" w:rsidR="009237A7" w:rsidRPr="006B14C4" w:rsidRDefault="009237A7" w:rsidP="006B14C4">
      <w:pPr>
        <w:shd w:val="clear" w:color="auto" w:fill="FFFFFF"/>
        <w:spacing w:line="240" w:lineRule="auto"/>
        <w:outlineLvl w:val="0"/>
        <w:rPr>
          <w:rFonts w:ascii="Source Sans Pro" w:eastAsia="Times New Roman" w:hAnsi="Source Sans Pro" w:cs="Times New Roman"/>
          <w:kern w:val="36"/>
          <w:sz w:val="40"/>
          <w:szCs w:val="40"/>
          <w:lang w:eastAsia="pl-PL"/>
        </w:rPr>
      </w:pPr>
      <w:r w:rsidRPr="009237A7">
        <w:rPr>
          <w:rFonts w:ascii="Source Sans Pro" w:eastAsia="Times New Roman" w:hAnsi="Source Sans Pro" w:cs="Times New Roman"/>
          <w:kern w:val="36"/>
          <w:sz w:val="40"/>
          <w:szCs w:val="40"/>
          <w:lang w:eastAsia="pl-PL"/>
        </w:rPr>
        <w:t>Deklaracja dostępności</w:t>
      </w:r>
    </w:p>
    <w:p w14:paraId="72A3B027" w14:textId="6F074CCC" w:rsidR="006B14C4" w:rsidRPr="009237A7" w:rsidRDefault="006B14C4" w:rsidP="006B14C4">
      <w:pPr>
        <w:shd w:val="clear" w:color="auto" w:fill="FFFFFF"/>
        <w:spacing w:line="240" w:lineRule="auto"/>
        <w:outlineLvl w:val="0"/>
        <w:rPr>
          <w:rFonts w:ascii="Source Sans Pro" w:eastAsia="Times New Roman" w:hAnsi="Source Sans Pro" w:cs="Times New Roman"/>
          <w:kern w:val="36"/>
          <w:sz w:val="40"/>
          <w:szCs w:val="40"/>
          <w:lang w:eastAsia="pl-PL"/>
        </w:rPr>
      </w:pPr>
      <w:r w:rsidRPr="006B14C4">
        <w:rPr>
          <w:rFonts w:ascii="Source Sans Pro" w:eastAsia="Times New Roman" w:hAnsi="Source Sans Pro" w:cs="Times New Roman"/>
          <w:kern w:val="36"/>
          <w:sz w:val="40"/>
          <w:szCs w:val="40"/>
          <w:lang w:eastAsia="pl-PL"/>
        </w:rPr>
        <w:t xml:space="preserve">Przedszkole nr 109 z oddziałami integracyjnymi </w:t>
      </w:r>
    </w:p>
    <w:p w14:paraId="3F7328DF" w14:textId="2C9008AA" w:rsidR="009237A7" w:rsidRPr="009237A7" w:rsidRDefault="009237A7" w:rsidP="006B14C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sz w:val="21"/>
          <w:szCs w:val="21"/>
          <w:lang w:eastAsia="pl-PL"/>
        </w:rPr>
      </w:pP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Przedszkole nr</w:t>
      </w:r>
      <w:r w:rsidRPr="00893F73">
        <w:rPr>
          <w:rFonts w:ascii="Source Sans Pro" w:eastAsia="Times New Roman" w:hAnsi="Source Sans Pro" w:cs="Times New Roman"/>
          <w:sz w:val="21"/>
          <w:szCs w:val="21"/>
          <w:lang w:eastAsia="pl-PL"/>
        </w:rPr>
        <w:t xml:space="preserve"> 109 z oddziałami integracyjnymi </w:t>
      </w: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 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 </w:t>
      </w:r>
      <w:r w:rsidRPr="006B14C4">
        <w:rPr>
          <w:rFonts w:ascii="Source Sans Pro" w:eastAsia="Times New Roman" w:hAnsi="Source Sans Pro" w:cs="Times New Roman"/>
          <w:b/>
          <w:bCs/>
          <w:sz w:val="21"/>
          <w:szCs w:val="21"/>
          <w:lang w:eastAsia="pl-PL"/>
        </w:rPr>
        <w:t>https://przedszkole109.edu.wroclaw.pl</w:t>
      </w:r>
    </w:p>
    <w:p w14:paraId="7270E46F" w14:textId="537A0C00" w:rsidR="009237A7" w:rsidRPr="00893F73" w:rsidRDefault="009237A7" w:rsidP="006B14C4">
      <w:pPr>
        <w:shd w:val="clear" w:color="auto" w:fill="FFFFFF"/>
        <w:spacing w:before="312" w:after="312" w:line="240" w:lineRule="auto"/>
        <w:rPr>
          <w:rFonts w:ascii="Source Sans Pro" w:hAnsi="Source Sans Pro"/>
          <w:sz w:val="21"/>
          <w:szCs w:val="21"/>
          <w:shd w:val="clear" w:color="auto" w:fill="FFFFFF"/>
        </w:rPr>
      </w:pPr>
      <w:r w:rsidRPr="006B14C4">
        <w:rPr>
          <w:rFonts w:ascii="Source Sans Pro" w:hAnsi="Source Sans Pro"/>
          <w:sz w:val="21"/>
          <w:szCs w:val="21"/>
          <w:shd w:val="clear" w:color="auto" w:fill="FFFFFF"/>
        </w:rPr>
        <w:t>Data publikacji strony: 2021-05-19.</w:t>
      </w:r>
      <w:r w:rsidRPr="00893F73">
        <w:rPr>
          <w:rFonts w:ascii="Source Sans Pro" w:hAnsi="Source Sans Pro"/>
          <w:sz w:val="21"/>
          <w:szCs w:val="21"/>
        </w:rPr>
        <w:br/>
      </w:r>
      <w:r w:rsidRPr="00893F73">
        <w:rPr>
          <w:rFonts w:ascii="Source Sans Pro" w:hAnsi="Source Sans Pro"/>
          <w:sz w:val="21"/>
          <w:szCs w:val="21"/>
          <w:shd w:val="clear" w:color="auto" w:fill="FFFFFF"/>
        </w:rPr>
        <w:t>Data ostatniej istotnej aktualizacji: 2021-05-19</w:t>
      </w:r>
    </w:p>
    <w:p w14:paraId="0C2B4B1F" w14:textId="73EDA60C" w:rsidR="003B3408" w:rsidRPr="00893F73" w:rsidRDefault="003B3408" w:rsidP="006B14C4">
      <w:pPr>
        <w:shd w:val="clear" w:color="auto" w:fill="FFFFFF"/>
        <w:spacing w:before="312" w:after="312" w:line="240" w:lineRule="auto"/>
        <w:rPr>
          <w:rFonts w:ascii="Source Sans Pro" w:eastAsia="Times New Roman" w:hAnsi="Source Sans Pro" w:cs="Times New Roman"/>
          <w:sz w:val="21"/>
          <w:szCs w:val="21"/>
          <w:lang w:eastAsia="pl-PL"/>
        </w:rPr>
      </w:pPr>
      <w:r w:rsidRPr="00893F73">
        <w:rPr>
          <w:b/>
          <w:bCs/>
        </w:rPr>
        <w:t>Stan dostępności cyfrowej</w:t>
      </w:r>
    </w:p>
    <w:p w14:paraId="308A1331" w14:textId="37A0E9D7" w:rsidR="009237A7" w:rsidRPr="00893F73" w:rsidRDefault="009237A7" w:rsidP="006B14C4">
      <w:pPr>
        <w:shd w:val="clear" w:color="auto" w:fill="FFFFFF"/>
        <w:spacing w:before="312" w:after="312" w:line="240" w:lineRule="auto"/>
        <w:rPr>
          <w:rFonts w:ascii="Source Sans Pro" w:eastAsia="Times New Roman" w:hAnsi="Source Sans Pro" w:cs="Times New Roman"/>
          <w:sz w:val="21"/>
          <w:szCs w:val="21"/>
          <w:lang w:eastAsia="pl-PL"/>
        </w:rPr>
      </w:pP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 xml:space="preserve">Strona internetowa jest częściowo zgodna z ustawą z dnia 4 kwietnia 2019 r. o dostępności cyfrowej stron internetowych i aplikacji mobilnych podmiotów publicznych z powodu niezgodności lub </w:t>
      </w:r>
      <w:r w:rsidR="006B14C4"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włączeń</w:t>
      </w: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 xml:space="preserve"> wymienionych poniżej. </w:t>
      </w:r>
    </w:p>
    <w:p w14:paraId="74027E2F" w14:textId="4E5A5BFE" w:rsidR="003B3408" w:rsidRPr="00893F73" w:rsidRDefault="003B3408" w:rsidP="006B14C4">
      <w:pPr>
        <w:shd w:val="clear" w:color="auto" w:fill="FFFFFF"/>
        <w:spacing w:before="312" w:after="312" w:line="240" w:lineRule="auto"/>
      </w:pPr>
      <w:r w:rsidRPr="00893F73">
        <w:rPr>
          <w:b/>
          <w:bCs/>
        </w:rPr>
        <w:t>Niedostępne treści</w:t>
      </w:r>
      <w:r w:rsidRPr="00893F73">
        <w:t>.</w:t>
      </w:r>
    </w:p>
    <w:p w14:paraId="0DE773CB" w14:textId="7AFF38C1" w:rsidR="00C95D49" w:rsidRPr="00893F73" w:rsidRDefault="003B3408" w:rsidP="006B14C4">
      <w:pPr>
        <w:shd w:val="clear" w:color="auto" w:fill="FFFFFF"/>
        <w:spacing w:before="312" w:after="312" w:line="240" w:lineRule="auto"/>
        <w:rPr>
          <w:rFonts w:ascii="Source Sans Pro" w:eastAsia="Times New Roman" w:hAnsi="Source Sans Pro" w:cs="Times New Roman"/>
          <w:sz w:val="21"/>
          <w:szCs w:val="21"/>
          <w:lang w:eastAsia="pl-PL"/>
        </w:rPr>
      </w:pPr>
      <w:r w:rsidRPr="00893F73">
        <w:t xml:space="preserve">Niezgodność z </w:t>
      </w:r>
      <w:r w:rsidR="006B14C4" w:rsidRPr="00893F73">
        <w:t>załącznikiem</w:t>
      </w:r>
      <w:r w:rsidR="006B14C4">
        <w:rPr>
          <w:rFonts w:ascii="Source Sans Pro" w:eastAsia="Times New Roman" w:hAnsi="Source Sans Pro" w:cs="Times New Roman"/>
          <w:sz w:val="21"/>
          <w:szCs w:val="21"/>
          <w:lang w:eastAsia="pl-PL"/>
        </w:rPr>
        <w:br/>
      </w:r>
      <w:r w:rsidR="009237A7"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– brak opisów alternatywnych i tytułów dla części zdjęć i obrazków;</w:t>
      </w:r>
      <w:r w:rsidR="009237A7"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br/>
        <w:t>– część dokumentów PDF posiada błędy w warstwie tekstowej (po skanowaniu/OCR);</w:t>
      </w:r>
      <w:r w:rsidRPr="00893F73">
        <w:rPr>
          <w:rFonts w:ascii="Source Sans Pro" w:eastAsia="Times New Roman" w:hAnsi="Source Sans Pro" w:cs="Times New Roman"/>
          <w:sz w:val="21"/>
          <w:szCs w:val="21"/>
          <w:lang w:eastAsia="pl-PL"/>
        </w:rPr>
        <w:br/>
      </w:r>
      <w:r w:rsidR="009237A7"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– brak audio deskrypcji dla materiałów multimedialnych;</w:t>
      </w:r>
    </w:p>
    <w:p w14:paraId="3FF3DACA" w14:textId="63B76696" w:rsidR="009237A7" w:rsidRPr="009237A7" w:rsidRDefault="009237A7" w:rsidP="006B14C4">
      <w:pPr>
        <w:shd w:val="clear" w:color="auto" w:fill="FFFFFF"/>
        <w:spacing w:before="312" w:after="312" w:line="240" w:lineRule="auto"/>
        <w:rPr>
          <w:rFonts w:ascii="Source Sans Pro" w:eastAsia="Times New Roman" w:hAnsi="Source Sans Pro" w:cs="Times New Roman"/>
          <w:b/>
          <w:bCs/>
          <w:sz w:val="21"/>
          <w:szCs w:val="21"/>
          <w:lang w:eastAsia="pl-PL"/>
        </w:rPr>
      </w:pP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br/>
      </w:r>
      <w:r w:rsidR="00C95D49" w:rsidRPr="00893F73">
        <w:rPr>
          <w:b/>
          <w:bCs/>
        </w:rPr>
        <w:t>Przygotowanie deklaracji dostępności i jej aktualizacja</w:t>
      </w:r>
    </w:p>
    <w:p w14:paraId="091D40D1" w14:textId="43A16816" w:rsidR="009237A7" w:rsidRPr="009237A7" w:rsidRDefault="009237A7" w:rsidP="006B14C4">
      <w:pPr>
        <w:shd w:val="clear" w:color="auto" w:fill="FFFFFF"/>
        <w:spacing w:before="312" w:after="312" w:line="240" w:lineRule="auto"/>
        <w:rPr>
          <w:rFonts w:ascii="Source Sans Pro" w:eastAsia="Times New Roman" w:hAnsi="Source Sans Pro" w:cs="Times New Roman"/>
          <w:sz w:val="21"/>
          <w:szCs w:val="21"/>
          <w:lang w:eastAsia="pl-PL"/>
        </w:rPr>
      </w:pP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Data sporządzenia deklaracji dostępności: 2021-03-31</w:t>
      </w:r>
      <w:r w:rsidR="00C95D49" w:rsidRPr="00893F73">
        <w:rPr>
          <w:rFonts w:ascii="Source Sans Pro" w:eastAsia="Times New Roman" w:hAnsi="Source Sans Pro" w:cs="Times New Roman"/>
          <w:sz w:val="21"/>
          <w:szCs w:val="21"/>
          <w:lang w:eastAsia="pl-PL"/>
        </w:rPr>
        <w:br/>
        <w:t>Data aktualizacji deklaracji dostępności: 2025-03-31</w:t>
      </w: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br/>
        <w:t>Deklarację sporządzono na podstawie samooceny przeprowadzonej przez podmiot publiczny.</w:t>
      </w:r>
    </w:p>
    <w:p w14:paraId="424C45B4" w14:textId="77777777" w:rsidR="009237A7" w:rsidRPr="009237A7" w:rsidRDefault="009237A7" w:rsidP="006B14C4">
      <w:pPr>
        <w:shd w:val="clear" w:color="auto" w:fill="FFFFFF"/>
        <w:spacing w:before="240" w:after="240" w:line="240" w:lineRule="auto"/>
        <w:outlineLvl w:val="1"/>
        <w:rPr>
          <w:rFonts w:ascii="inherit" w:eastAsia="Times New Roman" w:hAnsi="inherit" w:cs="Times New Roman"/>
          <w:b/>
          <w:bCs/>
          <w:sz w:val="23"/>
          <w:szCs w:val="24"/>
          <w:lang w:eastAsia="pl-PL"/>
        </w:rPr>
      </w:pPr>
      <w:r w:rsidRPr="009237A7">
        <w:rPr>
          <w:rFonts w:ascii="inherit" w:eastAsia="Times New Roman" w:hAnsi="inherit" w:cs="Times New Roman"/>
          <w:b/>
          <w:bCs/>
          <w:sz w:val="23"/>
          <w:szCs w:val="24"/>
          <w:lang w:eastAsia="pl-PL"/>
        </w:rPr>
        <w:t>Informacje zwrotne i dane kontaktowe</w:t>
      </w:r>
    </w:p>
    <w:p w14:paraId="7C14C651" w14:textId="440907F6" w:rsidR="00D60938" w:rsidRPr="009237A7" w:rsidRDefault="009237A7" w:rsidP="006B14C4">
      <w:pPr>
        <w:shd w:val="clear" w:color="auto" w:fill="FFFFFF"/>
        <w:spacing w:before="312" w:after="312" w:line="240" w:lineRule="auto"/>
        <w:rPr>
          <w:rFonts w:ascii="Source Sans Pro" w:eastAsia="Times New Roman" w:hAnsi="Source Sans Pro" w:cs="Times New Roman"/>
          <w:sz w:val="21"/>
          <w:szCs w:val="21"/>
          <w:lang w:eastAsia="pl-PL"/>
        </w:rPr>
      </w:pP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W przypadku problemów z dostępnością strony internetowej prosimy o kontakt. Osobą kontaktową jest </w:t>
      </w:r>
      <w:r w:rsidR="00D60938" w:rsidRPr="00893F73">
        <w:rPr>
          <w:rFonts w:ascii="Source Sans Pro" w:eastAsia="Times New Roman" w:hAnsi="Source Sans Pro" w:cs="Times New Roman"/>
          <w:sz w:val="21"/>
          <w:szCs w:val="21"/>
          <w:lang w:eastAsia="pl-PL"/>
        </w:rPr>
        <w:t xml:space="preserve">Marta.Hold-Lukasik@wroclawskaedkacja.pl </w:t>
      </w: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br/>
        <w:t>sekretariat.p</w:t>
      </w:r>
      <w:r w:rsidR="00D60938" w:rsidRPr="00893F73">
        <w:rPr>
          <w:rFonts w:ascii="Source Sans Pro" w:eastAsia="Times New Roman" w:hAnsi="Source Sans Pro" w:cs="Times New Roman"/>
          <w:sz w:val="21"/>
          <w:szCs w:val="21"/>
          <w:lang w:eastAsia="pl-PL"/>
        </w:rPr>
        <w:t>109</w:t>
      </w: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@wroclawskaedukacja.pl.</w:t>
      </w: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br/>
        <w:t xml:space="preserve">Kontaktować można się także dzwoniąc na numer telefonu 71 798 67 </w:t>
      </w:r>
      <w:r w:rsidR="00D60938" w:rsidRPr="00893F73">
        <w:rPr>
          <w:rFonts w:ascii="Source Sans Pro" w:eastAsia="Times New Roman" w:hAnsi="Source Sans Pro" w:cs="Times New Roman"/>
          <w:sz w:val="21"/>
          <w:szCs w:val="21"/>
          <w:lang w:eastAsia="pl-PL"/>
        </w:rPr>
        <w:t>54</w:t>
      </w: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.</w:t>
      </w: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br/>
        <w:t>Tą samą drogą można składać wnioski o udostępnienie informacji niedostępnej oraz składać żądania zapewnienia dostępności.</w:t>
      </w:r>
    </w:p>
    <w:p w14:paraId="1E19D8A6" w14:textId="77777777" w:rsidR="00D60938" w:rsidRPr="00893F73" w:rsidRDefault="009237A7" w:rsidP="006B14C4">
      <w:pPr>
        <w:shd w:val="clear" w:color="auto" w:fill="FFFFFF"/>
        <w:spacing w:before="312" w:after="312" w:line="240" w:lineRule="auto"/>
        <w:rPr>
          <w:rFonts w:ascii="Source Sans Pro" w:eastAsia="Times New Roman" w:hAnsi="Source Sans Pro" w:cs="Times New Roman"/>
          <w:sz w:val="21"/>
          <w:szCs w:val="21"/>
          <w:lang w:eastAsia="pl-PL"/>
        </w:rPr>
      </w:pP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 xml:space="preserve">Każdy ma prawo do wystąpienia z żądaniem zapewnienia dostępności cyfrowej strony internetowej, aplikacji mobilnej lub jakiegoś ich elementu. Można także zażądać udostępnienia informacji za pomocą alternatywnego sposobu dostępu, na przykład przez odczytanie niedostępnego cyfrowo dokumentu, </w:t>
      </w:r>
      <w:r w:rsidR="00D60938"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 xml:space="preserve">opisanie zawartości filmu bez </w:t>
      </w:r>
      <w:proofErr w:type="spellStart"/>
      <w:r w:rsidR="00D60938"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audiodeskrypcji</w:t>
      </w:r>
      <w:proofErr w:type="spellEnd"/>
      <w:r w:rsidR="00D60938"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 xml:space="preserve"> itp.</w:t>
      </w:r>
      <w:r w:rsidR="00D60938" w:rsidRPr="00893F73">
        <w:rPr>
          <w:rFonts w:ascii="Source Sans Pro" w:eastAsia="Times New Roman" w:hAnsi="Source Sans Pro" w:cs="Times New Roman"/>
          <w:sz w:val="21"/>
          <w:szCs w:val="21"/>
          <w:lang w:eastAsia="pl-PL"/>
        </w:rPr>
        <w:t xml:space="preserve"> </w:t>
      </w:r>
    </w:p>
    <w:p w14:paraId="461DFB77" w14:textId="50A73A19" w:rsidR="00D60938" w:rsidRPr="00893F73" w:rsidRDefault="00D60938" w:rsidP="006B14C4">
      <w:pPr>
        <w:pStyle w:val="HTML-wstpniesformatowany"/>
        <w:ind w:left="0"/>
        <w:rPr>
          <w:rFonts w:ascii="Source Sans Pro" w:hAnsi="Source Sans Pro"/>
          <w:color w:val="auto"/>
        </w:rPr>
      </w:pPr>
      <w:r w:rsidRPr="00893F73">
        <w:rPr>
          <w:rFonts w:ascii="Source Sans Pro" w:eastAsia="Times New Roman" w:hAnsi="Source Sans Pro" w:cs="Times New Roman"/>
          <w:color w:val="auto"/>
          <w:sz w:val="21"/>
          <w:szCs w:val="21"/>
        </w:rPr>
        <w:t xml:space="preserve">Zgłaszając takie żądanie podaj: swoje imię i nazwisko, swoje dane kontaktowe (nr telefonu, e-mail), dokładny adres strony internetowej, na której jest niedostępny cyfrowo element lub treść; opisz na </w:t>
      </w:r>
      <w:r w:rsidRPr="00893F73">
        <w:rPr>
          <w:rFonts w:ascii="Source Sans Pro" w:eastAsia="Times New Roman" w:hAnsi="Source Sans Pro" w:cs="Times New Roman"/>
          <w:color w:val="auto"/>
          <w:sz w:val="21"/>
          <w:szCs w:val="21"/>
        </w:rPr>
        <w:lastRenderedPageBreak/>
        <w:t>czym polega problem i jaki sposób rozwiązania go byłby najdogodniejszy.</w:t>
      </w:r>
      <w:r w:rsidRPr="00893F73">
        <w:rPr>
          <w:color w:val="auto"/>
        </w:rPr>
        <w:t xml:space="preserve"> </w:t>
      </w:r>
      <w:r w:rsidRPr="00893F73">
        <w:rPr>
          <w:color w:val="auto"/>
        </w:rPr>
        <w:t xml:space="preserve">Na Twoje zgłoszenie </w:t>
      </w:r>
      <w:r w:rsidRPr="00893F73">
        <w:rPr>
          <w:rFonts w:ascii="Source Sans Pro" w:hAnsi="Source Sans Pro"/>
          <w:color w:val="auto"/>
        </w:rPr>
        <w:t>odpowiemy najszybciej jak to możliwe, nie później niż w ciągu 7 dni od jego otrzymania</w:t>
      </w:r>
      <w:r w:rsidRPr="00893F73">
        <w:rPr>
          <w:rFonts w:ascii="Source Sans Pro" w:hAnsi="Source Sans Pro"/>
          <w:color w:val="auto"/>
        </w:rPr>
        <w:t>.</w:t>
      </w:r>
    </w:p>
    <w:p w14:paraId="0744E498" w14:textId="1E923CD5" w:rsidR="00D60938" w:rsidRPr="00893F73" w:rsidRDefault="00D60938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  <w:r w:rsidRPr="00893F73">
        <w:rPr>
          <w:rFonts w:ascii="Source Sans Pro" w:hAnsi="Source Sans Pro"/>
          <w:color w:val="auto"/>
          <w:sz w:val="21"/>
          <w:szCs w:val="21"/>
        </w:rPr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</w:p>
    <w:p w14:paraId="36E6BD4F" w14:textId="08BEA1E4" w:rsidR="009237A7" w:rsidRPr="00893F73" w:rsidRDefault="00D60938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  <w:r w:rsidRPr="00893F73">
        <w:rPr>
          <w:rFonts w:ascii="Source Sans Pro" w:hAnsi="Source Sans Pro"/>
          <w:color w:val="auto"/>
          <w:sz w:val="21"/>
          <w:szCs w:val="21"/>
        </w:rPr>
        <w:t>Jeżeli nie będziemy w stanie zapewnić dostępności cyfrowej strony internetowej lub treści, wskazanej w Twoim żądaniu, zaproponujemy Ci dostęp do nich w alternatywny sposób.</w:t>
      </w:r>
    </w:p>
    <w:p w14:paraId="714DB50C" w14:textId="795DF788" w:rsidR="00197834" w:rsidRPr="00893F73" w:rsidRDefault="00197834" w:rsidP="006B14C4">
      <w:pPr>
        <w:shd w:val="clear" w:color="auto" w:fill="FFFFFF"/>
        <w:spacing w:before="312" w:after="312" w:line="240" w:lineRule="auto"/>
      </w:pPr>
      <w:r w:rsidRPr="00893F73">
        <w:rPr>
          <w:b/>
          <w:bCs/>
        </w:rPr>
        <w:t>Obsługa wniosków i skarg związanych z dostępnością</w:t>
      </w:r>
      <w:r w:rsidRPr="00893F73">
        <w:t>.</w:t>
      </w:r>
    </w:p>
    <w:p w14:paraId="01631F95" w14:textId="4EC5D98E" w:rsidR="00197834" w:rsidRPr="00893F73" w:rsidRDefault="00197834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  <w:r w:rsidRPr="00893F73">
        <w:rPr>
          <w:rFonts w:ascii="Source Sans Pro" w:hAnsi="Source Sans Pro"/>
          <w:color w:val="auto"/>
          <w:sz w:val="21"/>
          <w:szCs w:val="21"/>
        </w:rPr>
        <w:t>Jeżeli w odpowiedzi na Twój wniosek o zapewnienie dostępności cyfrowej, odmówimy zapewnienia żądanej przez Ciebie dostępności cyfrowej, a Ty nie zgadzasz się z tą odmową, masz prawo złożyć skargę.</w:t>
      </w:r>
    </w:p>
    <w:p w14:paraId="52BF3B3E" w14:textId="784507B3" w:rsidR="00197834" w:rsidRPr="00893F73" w:rsidRDefault="00197834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  <w:r w:rsidRPr="00893F73">
        <w:rPr>
          <w:rFonts w:ascii="Source Sans Pro" w:hAnsi="Source Sans Pro"/>
          <w:color w:val="auto"/>
          <w:sz w:val="21"/>
          <w:szCs w:val="21"/>
        </w:rPr>
        <w:t>Skargę masz prawo złożyć także, jeśli nie zgadzasz się na skorzystanie z alternatywnego sposobu dostępu, który zaproponowaliśmy Ci w odpowiedzi na Twój wniosek o zapewnienie dostępności cyfrowej.</w:t>
      </w:r>
    </w:p>
    <w:p w14:paraId="6A5CCF73" w14:textId="09DECEC7" w:rsidR="00197834" w:rsidRPr="00893F73" w:rsidRDefault="00197834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  <w:r w:rsidRPr="00893F73">
        <w:rPr>
          <w:rFonts w:ascii="Source Sans Pro" w:hAnsi="Source Sans Pro"/>
          <w:color w:val="auto"/>
          <w:sz w:val="21"/>
          <w:szCs w:val="21"/>
        </w:rPr>
        <w:t xml:space="preserve">Ewentualną skargę złóż listownie lub mailem do </w:t>
      </w:r>
      <w:r w:rsidR="00751994">
        <w:rPr>
          <w:rFonts w:ascii="Source Sans Pro" w:hAnsi="Source Sans Pro"/>
          <w:color w:val="auto"/>
          <w:sz w:val="21"/>
          <w:szCs w:val="21"/>
        </w:rPr>
        <w:t>:</w:t>
      </w:r>
    </w:p>
    <w:p w14:paraId="058F5B47" w14:textId="5F0642DB" w:rsidR="00197834" w:rsidRPr="00893F73" w:rsidRDefault="000C2B60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  <w:r w:rsidRPr="00893F73">
        <w:rPr>
          <w:rFonts w:ascii="Source Sans Pro" w:hAnsi="Source Sans Pro"/>
          <w:color w:val="auto"/>
          <w:sz w:val="21"/>
          <w:szCs w:val="21"/>
        </w:rPr>
        <w:t xml:space="preserve">Urząd Miejski Wrocławia, Departament Edukacji, </w:t>
      </w:r>
    </w:p>
    <w:p w14:paraId="67AD66DE" w14:textId="7244F207" w:rsidR="00197834" w:rsidRPr="00893F73" w:rsidRDefault="00197834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  <w:r w:rsidRPr="00893F73">
        <w:rPr>
          <w:rFonts w:ascii="Source Sans Pro" w:hAnsi="Source Sans Pro"/>
          <w:color w:val="auto"/>
          <w:sz w:val="21"/>
          <w:szCs w:val="21"/>
        </w:rPr>
        <w:t>Adres: ul.</w:t>
      </w:r>
      <w:r w:rsidR="000C2B60" w:rsidRPr="00893F73">
        <w:rPr>
          <w:rFonts w:ascii="Source Sans Pro" w:hAnsi="Source Sans Pro"/>
          <w:color w:val="auto"/>
          <w:sz w:val="21"/>
          <w:szCs w:val="21"/>
        </w:rPr>
        <w:t xml:space="preserve"> W. Bogusławskiego 8,1</w:t>
      </w:r>
      <w:r w:rsidR="00751994">
        <w:rPr>
          <w:rFonts w:ascii="Source Sans Pro" w:hAnsi="Source Sans Pro"/>
          <w:color w:val="auto"/>
          <w:sz w:val="21"/>
          <w:szCs w:val="21"/>
        </w:rPr>
        <w:t>;  50-031 Wrocław</w:t>
      </w:r>
    </w:p>
    <w:p w14:paraId="5A29192C" w14:textId="061D6DB9" w:rsidR="00197834" w:rsidRPr="00893F73" w:rsidRDefault="000C2B60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  <w:r w:rsidRPr="00893F73">
        <w:rPr>
          <w:rFonts w:ascii="Source Sans Pro" w:hAnsi="Source Sans Pro"/>
          <w:color w:val="auto"/>
          <w:sz w:val="21"/>
          <w:szCs w:val="21"/>
        </w:rPr>
        <w:t>e-mail: deu@um.wroc.pl</w:t>
      </w:r>
    </w:p>
    <w:p w14:paraId="41818CDF" w14:textId="4D42847A" w:rsidR="000C2B60" w:rsidRPr="00893F73" w:rsidRDefault="000C2B60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  <w:r w:rsidRPr="00893F73">
        <w:rPr>
          <w:rFonts w:ascii="Source Sans Pro" w:hAnsi="Source Sans Pro"/>
          <w:color w:val="auto"/>
          <w:sz w:val="21"/>
          <w:szCs w:val="21"/>
        </w:rPr>
        <w:t>Pomocne mogą być informacje, które można znaleźć na rządowym portalu gov.p</w:t>
      </w:r>
      <w:r w:rsidRPr="00893F73">
        <w:rPr>
          <w:rFonts w:ascii="Source Sans Pro" w:hAnsi="Source Sans Pro"/>
          <w:color w:val="auto"/>
          <w:sz w:val="21"/>
          <w:szCs w:val="21"/>
        </w:rPr>
        <w:t xml:space="preserve">l Także na stronie </w:t>
      </w:r>
      <w:hyperlink r:id="rId5" w:history="1">
        <w:r w:rsidRPr="00893F73">
          <w:rPr>
            <w:rStyle w:val="Hipercze"/>
            <w:rFonts w:ascii="Source Sans Pro" w:hAnsi="Source Sans Pro"/>
            <w:color w:val="auto"/>
            <w:sz w:val="21"/>
            <w:szCs w:val="21"/>
          </w:rPr>
          <w:t>www.gov.pl/web/gov/zloz-wniosek-o-zapewnienie-dostepnosci-cyfrowej-strony-internetowej-lub-aplikacji-mobilnej</w:t>
        </w:r>
      </w:hyperlink>
    </w:p>
    <w:p w14:paraId="7383C9DF" w14:textId="1F145CB5" w:rsidR="000C2B60" w:rsidRPr="00893F73" w:rsidRDefault="00197834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  <w:r w:rsidRPr="00893F73">
        <w:rPr>
          <w:rFonts w:ascii="Source Sans Pro" w:hAnsi="Source Sans Pro"/>
          <w:color w:val="auto"/>
          <w:sz w:val="21"/>
          <w:szCs w:val="21"/>
        </w:rPr>
        <w:t xml:space="preserve">Możesz także poinformować o tej sytuacji </w:t>
      </w:r>
      <w:r w:rsidR="000C2B60" w:rsidRPr="00893F73">
        <w:rPr>
          <w:rFonts w:ascii="Source Sans Pro" w:hAnsi="Source Sans Pro"/>
          <w:color w:val="auto"/>
          <w:sz w:val="21"/>
          <w:szCs w:val="21"/>
        </w:rPr>
        <w:t>Rzecznika Praw Obywatelskich</w:t>
      </w:r>
      <w:r w:rsidR="000C2B60" w:rsidRPr="00893F73">
        <w:rPr>
          <w:rFonts w:ascii="Source Sans Pro" w:hAnsi="Source Sans Pro"/>
          <w:color w:val="auto"/>
          <w:sz w:val="21"/>
          <w:szCs w:val="21"/>
        </w:rPr>
        <w:t xml:space="preserve"> </w:t>
      </w:r>
      <w:hyperlink r:id="rId6" w:history="1">
        <w:r w:rsidR="000C2B60" w:rsidRPr="00893F73">
          <w:rPr>
            <w:rStyle w:val="Hipercze"/>
            <w:rFonts w:ascii="Source Sans Pro" w:hAnsi="Source Sans Pro"/>
            <w:color w:val="auto"/>
            <w:sz w:val="21"/>
            <w:szCs w:val="21"/>
          </w:rPr>
          <w:t>https://bip.brpo.gov.pl</w:t>
        </w:r>
      </w:hyperlink>
    </w:p>
    <w:p w14:paraId="6B355F12" w14:textId="798D3524" w:rsidR="00B506A3" w:rsidRPr="00893F73" w:rsidRDefault="00B506A3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</w:p>
    <w:p w14:paraId="393C8CCE" w14:textId="62F295DF" w:rsidR="00B506A3" w:rsidRPr="00893F73" w:rsidRDefault="00B506A3" w:rsidP="006B14C4">
      <w:pPr>
        <w:pStyle w:val="HTML-wstpniesformatowany"/>
        <w:ind w:left="0"/>
        <w:rPr>
          <w:rFonts w:ascii="Source Sans Pro" w:hAnsi="Source Sans Pro"/>
          <w:color w:val="auto"/>
          <w:sz w:val="21"/>
          <w:szCs w:val="21"/>
        </w:rPr>
      </w:pPr>
      <w:r w:rsidRPr="00893F73">
        <w:rPr>
          <w:rFonts w:ascii="Source Sans Pro" w:hAnsi="Source Sans Pro"/>
          <w:b/>
          <w:bCs/>
          <w:color w:val="auto"/>
        </w:rPr>
        <w:t>Pozostałe informacje</w:t>
      </w:r>
      <w:r w:rsidRPr="00893F73">
        <w:rPr>
          <w:rFonts w:ascii="Source Sans Pro" w:hAnsi="Source Sans Pro"/>
          <w:color w:val="auto"/>
        </w:rPr>
        <w:t>.</w:t>
      </w:r>
    </w:p>
    <w:p w14:paraId="4CF94F6D" w14:textId="1A300D0B" w:rsidR="009237A7" w:rsidRPr="00751994" w:rsidRDefault="009237A7" w:rsidP="006B14C4">
      <w:pPr>
        <w:shd w:val="clear" w:color="auto" w:fill="FFFFFF"/>
        <w:spacing w:before="240" w:after="240" w:line="240" w:lineRule="auto"/>
        <w:outlineLvl w:val="1"/>
        <w:rPr>
          <w:rFonts w:ascii="inherit" w:eastAsia="Times New Roman" w:hAnsi="inherit" w:cs="Times New Roman"/>
          <w:b/>
          <w:bCs/>
          <w:sz w:val="21"/>
          <w:lang w:eastAsia="pl-PL"/>
        </w:rPr>
      </w:pPr>
      <w:r w:rsidRPr="009237A7">
        <w:rPr>
          <w:rFonts w:ascii="inherit" w:eastAsia="Times New Roman" w:hAnsi="inherit" w:cs="Times New Roman"/>
          <w:b/>
          <w:bCs/>
          <w:sz w:val="21"/>
          <w:lang w:eastAsia="pl-PL"/>
        </w:rPr>
        <w:t>Dostępność architektoniczna</w:t>
      </w:r>
    </w:p>
    <w:p w14:paraId="64694602" w14:textId="77777777" w:rsidR="00751994" w:rsidRDefault="00B506A3" w:rsidP="006B14C4">
      <w:pPr>
        <w:pStyle w:val="NormalnyWeb"/>
        <w:shd w:val="clear" w:color="auto" w:fill="FFFFFF"/>
        <w:spacing w:before="312" w:beforeAutospacing="0" w:after="312" w:afterAutospacing="0"/>
        <w:rPr>
          <w:rFonts w:ascii="Source Sans Pro" w:hAnsi="Source Sans Pro"/>
          <w:sz w:val="21"/>
          <w:szCs w:val="21"/>
        </w:rPr>
      </w:pPr>
      <w:r w:rsidRPr="00893F73">
        <w:rPr>
          <w:rFonts w:ascii="Source Sans Pro" w:hAnsi="Source Sans Pro"/>
          <w:sz w:val="21"/>
          <w:szCs w:val="21"/>
        </w:rPr>
        <w:t>Opis dostępności wejścia do budynku</w:t>
      </w:r>
      <w:r w:rsidRPr="00893F73">
        <w:rPr>
          <w:rFonts w:ascii="Source Sans Pro" w:hAnsi="Source Sans Pro"/>
          <w:sz w:val="21"/>
          <w:szCs w:val="21"/>
        </w:rPr>
        <w:br/>
        <w:t xml:space="preserve">Wejście na obiekt odbywa się furtką od strony skweru na ul. Nowowiejskiej. </w:t>
      </w:r>
      <w:r w:rsidRPr="00893F73">
        <w:rPr>
          <w:rFonts w:ascii="Source Sans Pro" w:hAnsi="Source Sans Pro"/>
          <w:sz w:val="21"/>
          <w:szCs w:val="21"/>
        </w:rPr>
        <w:t xml:space="preserve">Przez wybrukowane podwórze. </w:t>
      </w:r>
      <w:r w:rsidRPr="00893F73">
        <w:rPr>
          <w:rFonts w:ascii="Source Sans Pro" w:hAnsi="Source Sans Pro"/>
          <w:sz w:val="21"/>
          <w:szCs w:val="21"/>
        </w:rPr>
        <w:t xml:space="preserve">Przed drzwiami wejściowymi (szerokie drzwi dwuskrzydłowe) znajduje się jednostopniowe podwyższenie. </w:t>
      </w:r>
      <w:r w:rsidRPr="00893F73">
        <w:rPr>
          <w:rFonts w:ascii="Source Sans Pro" w:hAnsi="Source Sans Pro"/>
          <w:sz w:val="21"/>
          <w:szCs w:val="21"/>
        </w:rPr>
        <w:t xml:space="preserve">Brak podjazdu dla wózków inwalidzkich. </w:t>
      </w:r>
      <w:r w:rsidRPr="00893F73">
        <w:rPr>
          <w:rFonts w:ascii="Source Sans Pro" w:hAnsi="Source Sans Pro"/>
          <w:sz w:val="21"/>
          <w:szCs w:val="21"/>
        </w:rPr>
        <w:t>Dopiero za drzwiami, w wąskim przedsionku, znajduje się dzwonek.</w:t>
      </w:r>
      <w:r w:rsidR="00893F73" w:rsidRPr="00893F73">
        <w:rPr>
          <w:rFonts w:ascii="Source Sans Pro" w:hAnsi="Source Sans Pro"/>
          <w:sz w:val="21"/>
          <w:szCs w:val="21"/>
        </w:rPr>
        <w:t xml:space="preserve"> Obiekt nie posiada parkingu.</w:t>
      </w:r>
    </w:p>
    <w:p w14:paraId="2DF9F84B" w14:textId="77777777" w:rsidR="00751994" w:rsidRDefault="00B506A3" w:rsidP="006B14C4">
      <w:pPr>
        <w:pStyle w:val="NormalnyWeb"/>
        <w:shd w:val="clear" w:color="auto" w:fill="FFFFFF"/>
        <w:spacing w:before="312" w:beforeAutospacing="0" w:after="312" w:afterAutospacing="0"/>
        <w:rPr>
          <w:rFonts w:ascii="Source Sans Pro" w:hAnsi="Source Sans Pro"/>
          <w:sz w:val="21"/>
          <w:szCs w:val="21"/>
        </w:rPr>
      </w:pPr>
      <w:r w:rsidRPr="00893F73">
        <w:rPr>
          <w:rFonts w:ascii="Source Sans Pro" w:hAnsi="Source Sans Pro"/>
          <w:sz w:val="21"/>
          <w:szCs w:val="21"/>
        </w:rPr>
        <w:br/>
        <w:t xml:space="preserve"> Opis dostępności korytarzy i pomieszczeń</w:t>
      </w:r>
      <w:r w:rsidRPr="00893F73">
        <w:rPr>
          <w:rFonts w:ascii="Source Sans Pro" w:hAnsi="Source Sans Pro"/>
          <w:sz w:val="21"/>
          <w:szCs w:val="21"/>
        </w:rPr>
        <w:br/>
        <w:t>Budynek przedszkola jest trzypiętrowy, a szatnia usytuowana jest w piwnicy. Dostęp do wszystkich pomieszczeń jest znacznie utrudniony ze względu na konieczność pokonania schodów. W obiekcie nie ma podjazdów ani windy</w:t>
      </w:r>
      <w:r w:rsidRPr="00893F73">
        <w:rPr>
          <w:rFonts w:ascii="Source Sans Pro" w:hAnsi="Source Sans Pro"/>
          <w:sz w:val="21"/>
          <w:szCs w:val="21"/>
        </w:rPr>
        <w:t xml:space="preserve"> dla wózków inwalidzkich.</w:t>
      </w:r>
      <w:r w:rsidR="00893F73" w:rsidRPr="00893F73">
        <w:rPr>
          <w:rFonts w:ascii="Source Sans Pro" w:hAnsi="Source Sans Pro"/>
          <w:sz w:val="21"/>
          <w:szCs w:val="21"/>
        </w:rPr>
        <w:t xml:space="preserve"> Schody wyposażone są w poręcze, stopnie schodów nie są oznaczone kontrastowymi pasami. </w:t>
      </w:r>
      <w:r w:rsidRPr="00893F73">
        <w:rPr>
          <w:rFonts w:ascii="Source Sans Pro" w:hAnsi="Source Sans Pro"/>
          <w:sz w:val="21"/>
          <w:szCs w:val="21"/>
        </w:rPr>
        <w:t xml:space="preserve"> Natomiast już na poszczególnych piętrach wszystkie korytarze, sale oraz drzwi są przestronne i posiadają odpowiednią szerokość zapewniających swobodę poruszania się osobom niepełnosprawnym</w:t>
      </w:r>
      <w:r w:rsidRPr="00893F73">
        <w:rPr>
          <w:rFonts w:ascii="Source Sans Pro" w:hAnsi="Source Sans Pro"/>
          <w:sz w:val="21"/>
          <w:szCs w:val="21"/>
        </w:rPr>
        <w:t xml:space="preserve"> ruchowo</w:t>
      </w:r>
      <w:r w:rsidRPr="00893F73">
        <w:rPr>
          <w:rFonts w:ascii="Source Sans Pro" w:hAnsi="Source Sans Pro"/>
          <w:sz w:val="21"/>
          <w:szCs w:val="21"/>
        </w:rPr>
        <w:t xml:space="preserve">. </w:t>
      </w:r>
    </w:p>
    <w:p w14:paraId="6B526116" w14:textId="35AFA281" w:rsidR="006B14C4" w:rsidRDefault="00751994" w:rsidP="006B14C4">
      <w:pPr>
        <w:pStyle w:val="NormalnyWeb"/>
        <w:shd w:val="clear" w:color="auto" w:fill="FFFFFF"/>
        <w:spacing w:before="312" w:beforeAutospacing="0" w:after="312" w:afterAutospacing="0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br/>
      </w:r>
      <w:r w:rsidR="006B14C4" w:rsidRPr="00893F73">
        <w:rPr>
          <w:rFonts w:ascii="Source Sans Pro" w:hAnsi="Source Sans Pro"/>
          <w:sz w:val="21"/>
          <w:szCs w:val="21"/>
        </w:rPr>
        <w:t>Utrudnienia</w:t>
      </w:r>
      <w:r w:rsidR="006B14C4" w:rsidRPr="00893F73">
        <w:rPr>
          <w:rFonts w:ascii="Source Sans Pro" w:hAnsi="Source Sans Pro"/>
          <w:sz w:val="21"/>
          <w:szCs w:val="21"/>
        </w:rPr>
        <w:br/>
        <w:t>Aktualnie brak jest pochylni zamontowanej przed wejściem głównym do przedszkola windy oraz innych urządzeń, które umożliwiałyby dostęp do wszystkich pomieszczeń.</w:t>
      </w:r>
      <w:r w:rsidR="006B14C4" w:rsidRPr="006B14C4">
        <w:rPr>
          <w:rFonts w:ascii="Source Sans Pro" w:hAnsi="Source Sans Pro"/>
          <w:sz w:val="21"/>
          <w:szCs w:val="21"/>
        </w:rPr>
        <w:t xml:space="preserve"> </w:t>
      </w:r>
      <w:r w:rsidRPr="00893F73">
        <w:rPr>
          <w:rFonts w:ascii="Source Sans Pro" w:hAnsi="Source Sans Pro"/>
          <w:sz w:val="21"/>
          <w:szCs w:val="21"/>
        </w:rPr>
        <w:t xml:space="preserve">Obiekt nie posiada toalet dostosowanych do potrzeb osób niepełnosprawnych ruchowo. W obiekcie nie ma </w:t>
      </w:r>
      <w:proofErr w:type="spellStart"/>
      <w:r w:rsidRPr="00893F73">
        <w:rPr>
          <w:rFonts w:ascii="Source Sans Pro" w:hAnsi="Source Sans Pro"/>
          <w:sz w:val="21"/>
          <w:szCs w:val="21"/>
        </w:rPr>
        <w:t>tyflolamp</w:t>
      </w:r>
      <w:proofErr w:type="spellEnd"/>
      <w:r w:rsidRPr="00893F73">
        <w:rPr>
          <w:rFonts w:ascii="Source Sans Pro" w:hAnsi="Source Sans Pro"/>
          <w:sz w:val="21"/>
          <w:szCs w:val="21"/>
        </w:rPr>
        <w:t>, a pomieszczenia nie są oznaczone są tabliczkami z wypukłymi cyframi i alfabetem brajla; nie stosuje się również dźwiękowego systemu nawigacji dla osób niewidomych.</w:t>
      </w:r>
      <w:r>
        <w:rPr>
          <w:rFonts w:ascii="Source Sans Pro" w:hAnsi="Source Sans Pro"/>
          <w:sz w:val="21"/>
          <w:szCs w:val="21"/>
        </w:rPr>
        <w:br/>
      </w:r>
      <w:r w:rsidR="006B14C4">
        <w:rPr>
          <w:rFonts w:ascii="Source Sans Pro" w:hAnsi="Source Sans Pro"/>
          <w:sz w:val="21"/>
          <w:szCs w:val="21"/>
        </w:rPr>
        <w:br/>
      </w:r>
      <w:r w:rsidR="006B14C4" w:rsidRPr="00893F73">
        <w:rPr>
          <w:rFonts w:ascii="Source Sans Pro" w:hAnsi="Source Sans Pro"/>
          <w:sz w:val="21"/>
          <w:szCs w:val="21"/>
        </w:rPr>
        <w:lastRenderedPageBreak/>
        <w:t>Informacje o prawie wstępu z psem asystującym</w:t>
      </w:r>
      <w:r w:rsidR="006B14C4" w:rsidRPr="00893F73">
        <w:rPr>
          <w:rFonts w:ascii="Source Sans Pro" w:hAnsi="Source Sans Pro"/>
          <w:sz w:val="21"/>
          <w:szCs w:val="21"/>
        </w:rPr>
        <w:br/>
        <w:t>Osoba niepełnosprawna wraz z psem asystującym ma prawo wstępu do holu i korytarzy. Warunkiem wejścia na teren obiektu z psem asystującym jest wyposażenie zwierzęcia w uprząż oraz posiadanie przez osobę niepełnosprawną certyfikatu potwierdzającego status psa asystującego i zaświadczenia o wykonaniu wymaganych szczepień weterynaryjnych. Możliwość wejścia do budynku przedszkola z psem asystującym nie zwalnia osób niepełnosprawnych z odpowiedzialności za szkody wyrządzone przez zwierzę.</w:t>
      </w:r>
      <w:r w:rsidR="006B14C4" w:rsidRPr="00893F73">
        <w:rPr>
          <w:rFonts w:ascii="Source Sans Pro" w:hAnsi="Source Sans Pro"/>
          <w:sz w:val="21"/>
          <w:szCs w:val="21"/>
        </w:rPr>
        <w:br/>
      </w:r>
    </w:p>
    <w:p w14:paraId="472CCDCF" w14:textId="77777777" w:rsidR="006B14C4" w:rsidRDefault="006B14C4" w:rsidP="006B14C4">
      <w:pPr>
        <w:pStyle w:val="NormalnyWeb"/>
        <w:shd w:val="clear" w:color="auto" w:fill="FFFFFF"/>
        <w:spacing w:before="312" w:beforeAutospacing="0" w:after="312" w:afterAutospacing="0"/>
        <w:rPr>
          <w:rFonts w:ascii="Source Sans Pro" w:hAnsi="Source Sans Pro"/>
          <w:sz w:val="21"/>
          <w:szCs w:val="21"/>
        </w:rPr>
      </w:pPr>
      <w:r w:rsidRPr="00B53DF2">
        <w:rPr>
          <w:b/>
          <w:bCs/>
        </w:rPr>
        <w:t>Dostępność komunikacyjno-informacyjna</w:t>
      </w:r>
      <w:r w:rsidRPr="005D2C48">
        <w:t>.</w:t>
      </w:r>
      <w:r w:rsidR="00B506A3" w:rsidRPr="00893F73">
        <w:rPr>
          <w:rFonts w:ascii="Source Sans Pro" w:hAnsi="Source Sans Pro"/>
          <w:sz w:val="21"/>
          <w:szCs w:val="21"/>
        </w:rPr>
        <w:t xml:space="preserve"> </w:t>
      </w:r>
    </w:p>
    <w:p w14:paraId="40712C2C" w14:textId="24EE24ED" w:rsidR="00B506A3" w:rsidRPr="009237A7" w:rsidRDefault="00B506A3" w:rsidP="006B14C4">
      <w:pPr>
        <w:pStyle w:val="NormalnyWeb"/>
        <w:shd w:val="clear" w:color="auto" w:fill="FFFFFF"/>
        <w:spacing w:before="312" w:beforeAutospacing="0" w:after="312" w:afterAutospacing="0"/>
        <w:rPr>
          <w:rFonts w:ascii="Source Sans Pro" w:hAnsi="Source Sans Pro"/>
          <w:sz w:val="21"/>
          <w:szCs w:val="21"/>
        </w:rPr>
      </w:pPr>
      <w:r w:rsidRPr="00893F73">
        <w:rPr>
          <w:rFonts w:ascii="Source Sans Pro" w:hAnsi="Source Sans Pro"/>
          <w:sz w:val="21"/>
          <w:szCs w:val="21"/>
        </w:rPr>
        <w:t>Punkt informacyjny dla interesantów</w:t>
      </w:r>
      <w:r w:rsidR="006B14C4">
        <w:rPr>
          <w:rFonts w:ascii="Source Sans Pro" w:hAnsi="Source Sans Pro"/>
          <w:sz w:val="21"/>
          <w:szCs w:val="21"/>
        </w:rPr>
        <w:t xml:space="preserve"> znajduje się w sekretariacie na I piętrze- brak windy i podjazdu. </w:t>
      </w:r>
      <w:r w:rsidRPr="00893F73">
        <w:rPr>
          <w:rFonts w:ascii="Source Sans Pro" w:hAnsi="Source Sans Pro"/>
          <w:sz w:val="21"/>
          <w:szCs w:val="21"/>
        </w:rPr>
        <w:br/>
        <w:t>Przy wejściu głównym w placówce, w okolicach parteru,</w:t>
      </w:r>
      <w:r w:rsidRPr="00893F73">
        <w:rPr>
          <w:rFonts w:ascii="Source Sans Pro" w:hAnsi="Source Sans Pro"/>
          <w:sz w:val="21"/>
          <w:szCs w:val="21"/>
        </w:rPr>
        <w:t xml:space="preserve"> w godzinach 6.30-8. 30 oraz 14.30-17.00 </w:t>
      </w:r>
      <w:r w:rsidRPr="00893F73">
        <w:rPr>
          <w:rFonts w:ascii="Source Sans Pro" w:hAnsi="Source Sans Pro"/>
          <w:sz w:val="21"/>
          <w:szCs w:val="21"/>
        </w:rPr>
        <w:t xml:space="preserve"> są pracowni</w:t>
      </w:r>
      <w:r w:rsidR="006B14C4">
        <w:rPr>
          <w:rFonts w:ascii="Source Sans Pro" w:hAnsi="Source Sans Pro"/>
          <w:sz w:val="21"/>
          <w:szCs w:val="21"/>
        </w:rPr>
        <w:t>cy</w:t>
      </w:r>
      <w:r w:rsidRPr="00893F73">
        <w:rPr>
          <w:rFonts w:ascii="Source Sans Pro" w:hAnsi="Source Sans Pro"/>
          <w:sz w:val="21"/>
          <w:szCs w:val="21"/>
        </w:rPr>
        <w:t xml:space="preserve"> techniczni przedszkola przygotowani są do możliwości oprowadzenia osób z niepełnosprawnościami po obiekcie</w:t>
      </w:r>
      <w:r w:rsidR="006B14C4">
        <w:rPr>
          <w:rFonts w:ascii="Source Sans Pro" w:hAnsi="Source Sans Pro"/>
          <w:sz w:val="21"/>
          <w:szCs w:val="21"/>
        </w:rPr>
        <w:t xml:space="preserve">. </w:t>
      </w:r>
      <w:r w:rsidR="006B14C4" w:rsidRPr="00893F73">
        <w:rPr>
          <w:rFonts w:ascii="Source Sans Pro" w:hAnsi="Source Sans Pro"/>
          <w:sz w:val="21"/>
          <w:szCs w:val="21"/>
        </w:rPr>
        <w:t>W przypadku braku możliwości dotarcia interesanta do pomieszczeń przedszkola istnieje możliwość wyjścia pracownika merytorycznego i obsługi interesanta w dogodny dla niego sposób. Ze względu na ograniczenie dostępności architektonicznej do budynku dla osób niepełnosprawnych ruchowo, prosimy o kontakt telefoniczny lub poprzez pocztę elektroniczną w celu załatwienia niezbędnych spraw.</w:t>
      </w:r>
      <w:r w:rsidRPr="00893F73">
        <w:rPr>
          <w:rFonts w:ascii="Source Sans Pro" w:hAnsi="Source Sans Pro"/>
          <w:sz w:val="21"/>
          <w:szCs w:val="21"/>
        </w:rPr>
        <w:br/>
        <w:t>W jednostce nie ma pętli indukcyjnych. W budynku nie ma oznaczeń w alfabecie brajla ani oznaczeń kontrastowych lub w druku powiększonym dla osób niewidomych i słabowidzących. W placówce nie ma możliwości z korzystania z tłumacza języka migowego</w:t>
      </w:r>
    </w:p>
    <w:p w14:paraId="4E563D81" w14:textId="26211630" w:rsidR="009237A7" w:rsidRPr="009237A7" w:rsidRDefault="009237A7" w:rsidP="006B14C4">
      <w:pPr>
        <w:shd w:val="clear" w:color="auto" w:fill="FFFFFF"/>
        <w:spacing w:before="312" w:after="312" w:line="240" w:lineRule="auto"/>
        <w:rPr>
          <w:rFonts w:ascii="Source Sans Pro" w:eastAsia="Times New Roman" w:hAnsi="Source Sans Pro" w:cs="Times New Roman"/>
          <w:sz w:val="21"/>
          <w:szCs w:val="21"/>
          <w:lang w:eastAsia="pl-PL"/>
        </w:rPr>
      </w:pP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Data publikacji strony: 202-03-31.</w:t>
      </w: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br/>
        <w:t>Data ostatniej istotnej aktualizacji: 202</w:t>
      </w:r>
      <w:r w:rsidR="006B14C4">
        <w:rPr>
          <w:rFonts w:ascii="Source Sans Pro" w:eastAsia="Times New Roman" w:hAnsi="Source Sans Pro" w:cs="Times New Roman"/>
          <w:sz w:val="21"/>
          <w:szCs w:val="21"/>
          <w:lang w:eastAsia="pl-PL"/>
        </w:rPr>
        <w:t>5</w:t>
      </w:r>
      <w:r w:rsidRPr="009237A7">
        <w:rPr>
          <w:rFonts w:ascii="Source Sans Pro" w:eastAsia="Times New Roman" w:hAnsi="Source Sans Pro" w:cs="Times New Roman"/>
          <w:sz w:val="21"/>
          <w:szCs w:val="21"/>
          <w:lang w:eastAsia="pl-PL"/>
        </w:rPr>
        <w:t>-03-31</w:t>
      </w:r>
    </w:p>
    <w:p w14:paraId="002F0F92" w14:textId="77777777" w:rsidR="004A0DB0" w:rsidRPr="00893F73" w:rsidRDefault="004A0DB0" w:rsidP="006B14C4"/>
    <w:sectPr w:rsidR="004A0DB0" w:rsidRPr="0089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09BD5BB5"/>
    <w:multiLevelType w:val="hybridMultilevel"/>
    <w:tmpl w:val="EABC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72BBC"/>
    <w:multiLevelType w:val="hybridMultilevel"/>
    <w:tmpl w:val="EA58C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A7"/>
    <w:rsid w:val="000C2B60"/>
    <w:rsid w:val="00197834"/>
    <w:rsid w:val="003B3408"/>
    <w:rsid w:val="004A0DB0"/>
    <w:rsid w:val="006B14C4"/>
    <w:rsid w:val="00751994"/>
    <w:rsid w:val="00884ADC"/>
    <w:rsid w:val="00893F73"/>
    <w:rsid w:val="009237A7"/>
    <w:rsid w:val="00935CF2"/>
    <w:rsid w:val="00B506A3"/>
    <w:rsid w:val="00C95D49"/>
    <w:rsid w:val="00D6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EEC6"/>
  <w15:chartTrackingRefBased/>
  <w15:docId w15:val="{B6867611-2BED-4D7B-8D1C-FE9B3738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237A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340"/>
    </w:pPr>
    <w:rPr>
      <w:rFonts w:ascii="Consolas" w:eastAsia="Arial Unicode MS" w:hAnsi="Consolas" w:cs="Arial Unicode MS"/>
      <w:color w:val="000000"/>
      <w:szCs w:val="20"/>
      <w:u w:color="000000"/>
      <w:bdr w:val="nil"/>
      <w:lang w:eastAsia="pl-PL"/>
      <w14:ligatures w14:val="standardContextua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237A7"/>
    <w:rPr>
      <w:rFonts w:ascii="Consolas" w:eastAsia="Arial Unicode MS" w:hAnsi="Consolas" w:cs="Arial Unicode MS"/>
      <w:color w:val="000000"/>
      <w:szCs w:val="20"/>
      <w:u w:color="000000"/>
      <w:bdr w:val="nil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0C2B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B6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5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F7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0" w:line="276" w:lineRule="auto"/>
      <w:ind w:left="720"/>
      <w:contextualSpacing/>
    </w:pPr>
    <w:rPr>
      <w:rFonts w:ascii="Open Sans" w:eastAsia="Arial Unicode MS" w:hAnsi="Open Sans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brpo.gov.pl" TargetMode="External"/><Relationship Id="rId5" Type="http://schemas.openxmlformats.org/officeDocument/2006/relationships/hyperlink" Target="http://www.gov.pl/web/gov/zloz-wniosek-o-zapewnienie-dostepnosci-cyfrowej-strony-internetowej-lub-aplikacji-mobiln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995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Hold-Łukasik Marta</dc:creator>
  <cp:keywords/>
  <dc:description/>
  <cp:lastModifiedBy>Hold-Łukasik Marta</cp:lastModifiedBy>
  <cp:revision>1</cp:revision>
  <dcterms:created xsi:type="dcterms:W3CDTF">2025-03-31T09:43:00Z</dcterms:created>
  <dcterms:modified xsi:type="dcterms:W3CDTF">2025-03-31T12:13:00Z</dcterms:modified>
</cp:coreProperties>
</file>